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E7" w:rsidRPr="00B773E7" w:rsidRDefault="00B773E7" w:rsidP="00B7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E7">
        <w:rPr>
          <w:rFonts w:ascii="Times New Roman" w:hAnsi="Times New Roman" w:cs="Times New Roman"/>
          <w:b/>
          <w:sz w:val="24"/>
          <w:szCs w:val="24"/>
        </w:rPr>
        <w:t xml:space="preserve">Пост релиз </w:t>
      </w:r>
    </w:p>
    <w:p w:rsidR="00B773E7" w:rsidRDefault="00B773E7" w:rsidP="00B7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E7">
        <w:rPr>
          <w:rFonts w:ascii="Times New Roman" w:hAnsi="Times New Roman" w:cs="Times New Roman"/>
          <w:b/>
          <w:sz w:val="24"/>
          <w:szCs w:val="24"/>
        </w:rPr>
        <w:t>по итогам семинара для руководителей школ «Наука побеждать или как повысить качество образования. Опыт участников проекта «500+»</w:t>
      </w:r>
    </w:p>
    <w:p w:rsidR="00B773E7" w:rsidRDefault="00B773E7" w:rsidP="004847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DCB" w:rsidRDefault="00B773E7" w:rsidP="004847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июня 2021 года состоялся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ориентированный семинар для руководителей школ города </w:t>
      </w:r>
      <w:r w:rsidRPr="00B773E7">
        <w:rPr>
          <w:rFonts w:ascii="Times New Roman" w:hAnsi="Times New Roman" w:cs="Times New Roman"/>
          <w:sz w:val="24"/>
          <w:szCs w:val="24"/>
        </w:rPr>
        <w:t>«Наука побеждать или как повысить качество образования. Опыт участников проекта «500+»</w:t>
      </w:r>
      <w:r>
        <w:rPr>
          <w:rFonts w:ascii="Times New Roman" w:hAnsi="Times New Roman" w:cs="Times New Roman"/>
          <w:sz w:val="24"/>
          <w:szCs w:val="24"/>
        </w:rPr>
        <w:t xml:space="preserve">. Мероприятие проведено управлением  образования совместно с информационно – методическим центром.  </w:t>
      </w:r>
    </w:p>
    <w:p w:rsidR="00587DCB" w:rsidRPr="004963CC" w:rsidRDefault="00B773E7" w:rsidP="00587D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семинара была актуализирована информация о приоритетных направлениях государственной политики по вопросам повышения качества российского образования, о содержании и ключев</w:t>
      </w:r>
      <w:r w:rsidR="004847B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 задачах федерального проекта «500+». </w:t>
      </w:r>
      <w:r w:rsidR="004847B7">
        <w:rPr>
          <w:rFonts w:ascii="Times New Roman" w:hAnsi="Times New Roman" w:cs="Times New Roman"/>
          <w:sz w:val="24"/>
          <w:szCs w:val="24"/>
        </w:rPr>
        <w:t xml:space="preserve">Руководителям был представлен опыт школ – участников данного проекта по выявлению рисковых профилей и определению задач  управления школой с низкими образовательными результатами. </w:t>
      </w:r>
      <w:r w:rsidR="00587DCB">
        <w:rPr>
          <w:rFonts w:ascii="Times New Roman" w:hAnsi="Times New Roman" w:cs="Times New Roman"/>
          <w:sz w:val="24"/>
          <w:szCs w:val="24"/>
        </w:rPr>
        <w:t xml:space="preserve">Участники семинара отметили высокую продуктивность совместной работы руководителей школ – участниц проекта и кураторов. </w:t>
      </w:r>
    </w:p>
    <w:p w:rsidR="00B773E7" w:rsidRDefault="004847B7" w:rsidP="004847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семинара включила в себя групповую работу по  развитию управленческих компетенций целеполагания и формулирования задач, а так же работу над кейсами</w:t>
      </w:r>
      <w:r w:rsidR="004963CC">
        <w:rPr>
          <w:rFonts w:ascii="Times New Roman" w:hAnsi="Times New Roman" w:cs="Times New Roman"/>
          <w:sz w:val="24"/>
          <w:szCs w:val="24"/>
        </w:rPr>
        <w:t>. Каждый кейс содержал проблемную ситуацию и предполагал работу по выявлению ключевой проблемы, ее причин, разработке альтернативных вариантов решения и выбору среди них наиболее оптимальных и обоснованных. Участники семинара познакомились с вариантом представления опыта работы в формате «</w:t>
      </w:r>
      <w:r w:rsidR="004963CC">
        <w:rPr>
          <w:rFonts w:ascii="Times New Roman" w:hAnsi="Times New Roman" w:cs="Times New Roman"/>
          <w:sz w:val="24"/>
          <w:szCs w:val="24"/>
          <w:lang w:val="en-US"/>
        </w:rPr>
        <w:t>Pecha</w:t>
      </w:r>
      <w:r w:rsidR="004963CC" w:rsidRPr="004963CC">
        <w:rPr>
          <w:rFonts w:ascii="Times New Roman" w:hAnsi="Times New Roman" w:cs="Times New Roman"/>
          <w:sz w:val="24"/>
          <w:szCs w:val="24"/>
        </w:rPr>
        <w:t xml:space="preserve"> </w:t>
      </w:r>
      <w:r w:rsidR="004963CC">
        <w:rPr>
          <w:rFonts w:ascii="Times New Roman" w:hAnsi="Times New Roman" w:cs="Times New Roman"/>
          <w:sz w:val="24"/>
          <w:szCs w:val="24"/>
          <w:lang w:val="en-US"/>
        </w:rPr>
        <w:t>Kucha</w:t>
      </w:r>
      <w:r w:rsidR="004963CC">
        <w:rPr>
          <w:rFonts w:ascii="Times New Roman" w:hAnsi="Times New Roman" w:cs="Times New Roman"/>
          <w:sz w:val="24"/>
          <w:szCs w:val="24"/>
        </w:rPr>
        <w:t xml:space="preserve">», </w:t>
      </w:r>
      <w:r w:rsidR="003736B6">
        <w:rPr>
          <w:rFonts w:ascii="Times New Roman" w:hAnsi="Times New Roman" w:cs="Times New Roman"/>
          <w:sz w:val="24"/>
          <w:szCs w:val="24"/>
        </w:rPr>
        <w:t>методическими приемами погружения педагогического коллектива в проблемное поле, вовлечения его совместную работу по решению задач повышения качества образования: диаграмма</w:t>
      </w:r>
      <w:r w:rsidR="0049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3CC">
        <w:rPr>
          <w:rFonts w:ascii="Times New Roman" w:hAnsi="Times New Roman" w:cs="Times New Roman"/>
          <w:sz w:val="24"/>
          <w:szCs w:val="24"/>
        </w:rPr>
        <w:t>Ищикава</w:t>
      </w:r>
      <w:proofErr w:type="spellEnd"/>
      <w:r w:rsidR="003736B6">
        <w:rPr>
          <w:rFonts w:ascii="Times New Roman" w:hAnsi="Times New Roman" w:cs="Times New Roman"/>
          <w:sz w:val="24"/>
          <w:szCs w:val="24"/>
        </w:rPr>
        <w:t>, «мозговой штурм», матрицы оценки альтернативных вариантов решения. Руководителям были предложены цифровые инструменты для организации он-</w:t>
      </w:r>
      <w:proofErr w:type="spellStart"/>
      <w:r w:rsidR="003736B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3736B6">
        <w:rPr>
          <w:rFonts w:ascii="Times New Roman" w:hAnsi="Times New Roman" w:cs="Times New Roman"/>
          <w:sz w:val="24"/>
          <w:szCs w:val="24"/>
        </w:rPr>
        <w:t xml:space="preserve"> опросов: </w:t>
      </w:r>
      <w:hyperlink r:id="rId5" w:history="1">
        <w:r w:rsidR="003736B6" w:rsidRPr="00733050">
          <w:rPr>
            <w:rStyle w:val="a3"/>
            <w:rFonts w:ascii="Times New Roman" w:hAnsi="Times New Roman" w:cs="Times New Roman"/>
            <w:sz w:val="24"/>
            <w:szCs w:val="24"/>
          </w:rPr>
          <w:t>https://www.mentimeter.com/</w:t>
        </w:r>
      </w:hyperlink>
      <w:r w:rsidR="003736B6">
        <w:rPr>
          <w:rFonts w:ascii="Times New Roman" w:hAnsi="Times New Roman" w:cs="Times New Roman"/>
          <w:sz w:val="24"/>
          <w:szCs w:val="24"/>
        </w:rPr>
        <w:t xml:space="preserve"> и облако тегов.</w:t>
      </w:r>
    </w:p>
    <w:p w:rsidR="00587DCB" w:rsidRDefault="00587DCB" w:rsidP="004847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получил высокую оценку его участников.</w:t>
      </w:r>
      <w:bookmarkStart w:id="0" w:name="_GoBack"/>
      <w:bookmarkEnd w:id="0"/>
    </w:p>
    <w:sectPr w:rsidR="0058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E7"/>
    <w:rsid w:val="003736B6"/>
    <w:rsid w:val="004847B7"/>
    <w:rsid w:val="004963CC"/>
    <w:rsid w:val="00587DCB"/>
    <w:rsid w:val="00864BCC"/>
    <w:rsid w:val="00B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ntimet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2021-06-03T06:15:00Z</dcterms:created>
  <dcterms:modified xsi:type="dcterms:W3CDTF">2021-06-03T07:06:00Z</dcterms:modified>
</cp:coreProperties>
</file>